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B8B" w:rsidRDefault="00AD4B8B" w:rsidP="00AD4B8B">
      <w:pPr>
        <w:jc w:val="center"/>
        <w:rPr>
          <w:rFonts w:ascii="Palatino Linotype" w:hAnsi="Palatino Linotype"/>
        </w:rPr>
      </w:pPr>
      <w:r>
        <w:rPr>
          <w:rFonts w:ascii="Palatino Linotype" w:hAnsi="Palatino Linotype"/>
        </w:rPr>
        <w:t>Authorizers, Stakeholders, Accountability Agents</w:t>
      </w:r>
    </w:p>
    <w:p w:rsidR="00AD4B8B" w:rsidRDefault="00AD4B8B">
      <w:pPr>
        <w:rPr>
          <w:rFonts w:ascii="Palatino Linotype" w:hAnsi="Palatino Linotype"/>
        </w:rPr>
      </w:pPr>
    </w:p>
    <w:p w:rsidR="00017834" w:rsidRDefault="00446BC2">
      <w:r>
        <w:rPr>
          <w:rFonts w:ascii="Palatino Linotype" w:hAnsi="Palatino Linotype"/>
        </w:rPr>
        <w:t xml:space="preserve">In this book, we have used several different words to describe social actors who oversee the operations of public agencies and are in a position to authorize agency action, provide a flow of resources to the organization, and call the organization to account for its performance. The concept we have most often used describes the set of such social actors as elements in an authorizing environment, and the particular actors as authorizers. We have also distinguished those who hold positions that give them the formal right to authorize, support, and call to account from those who have informal powers in the authorizing environment. This concept is roughly analogous to the concept of stakeholders as it is used in the management literature. For most purposes, one can use the terms “authorizers” and “stakeholders” somewhat interchangeably. Yet, if one wants to be precise, there are some key differences between the idea of stakeholders on one hand, and authorizers (both formal and informal) on the other. “Authorizers” describes a particular set of stakeholders who are in particular positions of formal and informal influence over the flow of resources to an organization. This does not include many other stakeholders of the organization who might be interested in what the organization does, but are not in much of a position to influence its actions. Nor does it include stakeholders whose stakes in what the organization does arise because they might be called upon by the organization to help in the production of the goods and services the organization supplies. Most puzzling of all, the formal authorizers might well include some social actors who don’t have much interest in what the organization actually does; they are engaged with the organization only by virtue of their formal responsibility for what occurs in the organization! So, authorizers and stakeholders are partially overlapping sets—not exactly identical. Here, we introduce the concept of accountability agents. An accountability agent is like a stakeholder in that the agent is assumed to have an interest in what the organization does—particularly in reporting and complaining after the fact about what the organization did. Many accountability agents will also be important parts of the authorizing environment, </w:t>
      </w:r>
      <w:r w:rsidRPr="002829AA">
        <w:rPr>
          <w:rFonts w:ascii="Palatino Linotype" w:hAnsi="Palatino Linotype"/>
        </w:rPr>
        <w:t>since authorizers are in positions to authorize, grant resources, and call agencies to account.</w:t>
      </w:r>
      <w:r>
        <w:rPr>
          <w:rFonts w:ascii="Palatino Linotype" w:hAnsi="Palatino Linotype"/>
        </w:rPr>
        <w:t xml:space="preserve"> Just as the challenge of authorizers and stakeholders is to gain influence over agencies before they act, so the challenge of accountability agents is to make claims against the organization after it has acted. Thus, all these social actors are seen as overlapping sets, but their different names capture their different functions in somewhat different social and political processes. When we are talking about how agencies are called to account, and want to recognize the diversity of actors who can call them to account, we could call them authorizers or stakeholders, but it seems more exact to think of them as accountability agents who can arise from the social firmament and press a claim against an organization on legal or moral grounds, and be heard by the agency as such.</w:t>
      </w:r>
    </w:p>
    <w:sectPr w:rsidR="00017834" w:rsidSect="000178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6BC2"/>
    <w:rsid w:val="00017834"/>
    <w:rsid w:val="00446BC2"/>
    <w:rsid w:val="00AD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HKS</cp:lastModifiedBy>
  <cp:revision>1</cp:revision>
  <dcterms:created xsi:type="dcterms:W3CDTF">2012-02-29T13:46:00Z</dcterms:created>
  <dcterms:modified xsi:type="dcterms:W3CDTF">2012-02-29T15:52:00Z</dcterms:modified>
</cp:coreProperties>
</file>